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5352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6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7707083893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неустойки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167, 194-199, 233, 235 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договору, неустойки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от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1203-Р-</w:t>
      </w:r>
      <w:r>
        <w:rPr>
          <w:rStyle w:val="cat-PhoneNumbergrp-17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по оплате государственной пошлины, а всего взыскать </w:t>
      </w:r>
      <w:r>
        <w:rPr>
          <w:rStyle w:val="cat-Sumgrp-14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9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22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2rplc-23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5352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0rplc-24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ExternalSystemDefinedgrp-19rplc-9">
    <w:name w:val="cat-ExternalSystemDefined grp-19 rplc-9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PhoneNumbergrp-17rplc-16">
    <w:name w:val="cat-PhoneNumber grp-17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Dategrp-2rplc-23">
    <w:name w:val="cat-Date grp-2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